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Fecha de </w:t>
            </w:r>
            <w:proofErr w:type="spellStart"/>
            <w:r w:rsidRPr="000958E8">
              <w:rPr>
                <w:rFonts w:cs="Arial"/>
                <w:sz w:val="20"/>
                <w:szCs w:val="20"/>
                <w:lang w:val="es-AR"/>
              </w:rPr>
              <w:t>rev.</w:t>
            </w:r>
            <w:proofErr w:type="spellEnd"/>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r w:rsidR="00FF6B7A" w:rsidRPr="000958E8" w:rsidTr="00CA5081">
        <w:tc>
          <w:tcPr>
            <w:tcW w:w="1804" w:type="dxa"/>
            <w:shd w:val="clear" w:color="auto" w:fill="B8CCE4" w:themeFill="accent1" w:themeFillTint="66"/>
          </w:tcPr>
          <w:p w:rsidR="00FF6B7A" w:rsidRPr="000958E8" w:rsidRDefault="00FF6B7A" w:rsidP="00CA5081">
            <w:pPr>
              <w:rPr>
                <w:rFonts w:cs="Arial"/>
                <w:bCs/>
                <w:kern w:val="32"/>
                <w:sz w:val="20"/>
                <w:szCs w:val="20"/>
                <w:lang w:val="es-AR"/>
              </w:rPr>
            </w:pPr>
          </w:p>
        </w:tc>
        <w:tc>
          <w:tcPr>
            <w:tcW w:w="284" w:type="dxa"/>
          </w:tcPr>
          <w:p w:rsidR="00FF6B7A" w:rsidRPr="000958E8" w:rsidRDefault="00FF6B7A" w:rsidP="00CA5081">
            <w:pPr>
              <w:rPr>
                <w:rFonts w:cs="Arial"/>
                <w:bCs/>
                <w:kern w:val="32"/>
                <w:sz w:val="20"/>
                <w:szCs w:val="20"/>
                <w:lang w:val="es-AR"/>
              </w:rPr>
            </w:pPr>
          </w:p>
        </w:tc>
        <w:tc>
          <w:tcPr>
            <w:tcW w:w="962" w:type="dxa"/>
          </w:tcPr>
          <w:p w:rsidR="00FF6B7A" w:rsidRPr="00FF6B7A" w:rsidRDefault="00FF6B7A" w:rsidP="00116582">
            <w:pPr>
              <w:jc w:val="center"/>
              <w:rPr>
                <w:rFonts w:cs="Arial"/>
                <w:color w:val="FF0000"/>
                <w:sz w:val="20"/>
                <w:szCs w:val="20"/>
                <w:lang w:val="es-AR"/>
              </w:rPr>
            </w:pPr>
            <w:r w:rsidRPr="00FF6B7A">
              <w:rPr>
                <w:rFonts w:cs="Arial"/>
                <w:color w:val="FF0000"/>
                <w:sz w:val="20"/>
                <w:szCs w:val="20"/>
                <w:lang w:val="es-AR"/>
              </w:rPr>
              <w:t>2</w:t>
            </w:r>
          </w:p>
        </w:tc>
        <w:tc>
          <w:tcPr>
            <w:tcW w:w="1736" w:type="dxa"/>
          </w:tcPr>
          <w:p w:rsidR="00FF6B7A" w:rsidRPr="00FF6B7A" w:rsidRDefault="00FF6B7A" w:rsidP="00CA5081">
            <w:pPr>
              <w:rPr>
                <w:rFonts w:cs="Arial"/>
                <w:color w:val="FF0000"/>
                <w:sz w:val="20"/>
                <w:szCs w:val="20"/>
                <w:lang w:val="es-AR"/>
              </w:rPr>
            </w:pPr>
            <w:r w:rsidRPr="00FF6B7A">
              <w:rPr>
                <w:rFonts w:cs="Arial"/>
                <w:color w:val="FF0000"/>
                <w:sz w:val="20"/>
                <w:szCs w:val="20"/>
                <w:lang w:val="es-AR"/>
              </w:rPr>
              <w:t>31-08-17</w:t>
            </w:r>
          </w:p>
        </w:tc>
        <w:tc>
          <w:tcPr>
            <w:tcW w:w="5283" w:type="dxa"/>
          </w:tcPr>
          <w:p w:rsidR="00FF6B7A" w:rsidRPr="00FF6B7A" w:rsidRDefault="00FF6B7A" w:rsidP="00CA5081">
            <w:pPr>
              <w:rPr>
                <w:rFonts w:cs="Arial"/>
                <w:color w:val="FF0000"/>
                <w:sz w:val="20"/>
                <w:szCs w:val="20"/>
                <w:lang w:val="es-AR"/>
              </w:rPr>
            </w:pPr>
            <w:r w:rsidRPr="00FF6B7A">
              <w:rPr>
                <w:rFonts w:cs="Arial"/>
                <w:color w:val="FF0000"/>
                <w:sz w:val="20"/>
                <w:szCs w:val="20"/>
                <w:lang w:val="es-AR"/>
              </w:rPr>
              <w:t>Revisión y actualización según ORD IF AMB 1150/17</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w:t>
            </w:r>
            <w:bookmarkStart w:id="0" w:name="_GoBack"/>
            <w:bookmarkEnd w:id="0"/>
            <w:r w:rsidRPr="000958E8">
              <w:rPr>
                <w:rFonts w:cs="Arial"/>
                <w:sz w:val="20"/>
                <w:szCs w:val="20"/>
                <w:lang w:val="es-CL"/>
              </w:rPr>
              <w: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 xml:space="preserve">Los términos en mayúsculas contenidos en el presente documento que no tengan una definición especial, tendrán el significado que se les asignan en el contrato de </w:t>
            </w:r>
            <w:proofErr w:type="spellStart"/>
            <w:r w:rsidRPr="000958E8">
              <w:rPr>
                <w:sz w:val="20"/>
                <w:szCs w:val="20"/>
                <w:lang w:val="es-CL"/>
              </w:rPr>
              <w:t>subconcesión</w:t>
            </w:r>
            <w:proofErr w:type="spellEnd"/>
            <w:r w:rsidRPr="000958E8">
              <w:rPr>
                <w:sz w:val="20"/>
                <w:szCs w:val="20"/>
                <w:lang w:val="es-CL"/>
              </w:rPr>
              <w:t>,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proofErr w:type="spellStart"/>
            <w:r w:rsidRPr="00211478">
              <w:rPr>
                <w:rFonts w:cs="Arial"/>
                <w:color w:val="000000" w:themeColor="text1"/>
                <w:sz w:val="20"/>
                <w:szCs w:val="20"/>
                <w:lang w:val="en-US"/>
              </w:rPr>
              <w:t>Elaborado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proofErr w:type="spellStart"/>
            <w:r w:rsidRPr="00211478">
              <w:rPr>
                <w:rFonts w:cs="Arial"/>
                <w:color w:val="000000" w:themeColor="text1"/>
                <w:sz w:val="20"/>
                <w:szCs w:val="20"/>
                <w:lang w:val="en-US"/>
              </w:rPr>
              <w:t>Revisado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proofErr w:type="spellStart"/>
            <w:r w:rsidRPr="00211478">
              <w:rPr>
                <w:rFonts w:cs="Arial"/>
                <w:color w:val="000000" w:themeColor="text1"/>
                <w:sz w:val="20"/>
                <w:szCs w:val="20"/>
                <w:lang w:val="en-US"/>
              </w:rPr>
              <w:t>Aprobado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D61D38" w:rsidRPr="00405393" w:rsidRDefault="00405393" w:rsidP="00D61D38">
      <w:pPr>
        <w:ind w:left="574"/>
        <w:rPr>
          <w:rFonts w:cs="Arial"/>
          <w:color w:val="FF0000"/>
          <w:spacing w:val="-3"/>
          <w:sz w:val="22"/>
          <w:szCs w:val="22"/>
          <w:lang w:val="es-AR" w:eastAsia="es-ES"/>
        </w:rPr>
      </w:pPr>
      <w:r w:rsidRPr="00405393">
        <w:rPr>
          <w:rFonts w:cs="Arial"/>
          <w:color w:val="FF0000"/>
          <w:spacing w:val="-3"/>
          <w:sz w:val="22"/>
          <w:szCs w:val="22"/>
          <w:lang w:val="es-AR" w:eastAsia="es-ES"/>
        </w:rPr>
        <w:t xml:space="preserve">Se entenderá como Oficina de Apoyo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 En relación a esto: </w:t>
      </w:r>
    </w:p>
    <w:p w:rsidR="00405393" w:rsidRPr="00D61D38" w:rsidRDefault="00405393" w:rsidP="00D61D38">
      <w:pPr>
        <w:ind w:left="574"/>
        <w:rPr>
          <w:rFonts w:cs="Arial"/>
          <w:spacing w:val="-3"/>
          <w:sz w:val="22"/>
          <w:szCs w:val="22"/>
          <w:lang w:val="es-AR"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lastRenderedPageBreak/>
        <w:t xml:space="preserve">No se aplicará el criterio general de Apoyo de </w:t>
      </w:r>
      <w:proofErr w:type="spellStart"/>
      <w:r w:rsidRPr="00B811B6">
        <w:rPr>
          <w:rFonts w:cs="Arial"/>
          <w:spacing w:val="-3"/>
          <w:sz w:val="22"/>
          <w:szCs w:val="22"/>
          <w:lang w:val="es-CL" w:eastAsia="es-ES"/>
        </w:rPr>
        <w:t>Counters</w:t>
      </w:r>
      <w:proofErr w:type="spellEnd"/>
      <w:r w:rsidRPr="00B811B6">
        <w:rPr>
          <w:rFonts w:cs="Arial"/>
          <w:spacing w:val="-3"/>
          <w:sz w:val="22"/>
          <w:szCs w:val="22"/>
          <w:lang w:val="es-CL" w:eastAsia="es-ES"/>
        </w:rPr>
        <w:t xml:space="preserve">,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w:t>
      </w:r>
      <w:proofErr w:type="spellStart"/>
      <w:r w:rsidRPr="00B811B6">
        <w:rPr>
          <w:rFonts w:cs="Arial"/>
          <w:spacing w:val="-3"/>
          <w:sz w:val="22"/>
          <w:szCs w:val="22"/>
          <w:lang w:val="es-CL" w:eastAsia="es-ES"/>
        </w:rPr>
        <w:t>counters</w:t>
      </w:r>
      <w:proofErr w:type="spellEnd"/>
      <w:r w:rsidRPr="00B811B6">
        <w:rPr>
          <w:rFonts w:cs="Arial"/>
          <w:spacing w:val="-3"/>
          <w:sz w:val="22"/>
          <w:szCs w:val="22"/>
          <w:lang w:val="es-CL" w:eastAsia="es-ES"/>
        </w:rPr>
        <w:t>.</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1" w:rsidRDefault="005E6F21" w:rsidP="003622AF">
      <w:r>
        <w:separator/>
      </w:r>
    </w:p>
  </w:endnote>
  <w:endnote w:type="continuationSeparator" w:id="0">
    <w:p w:rsidR="005E6F21" w:rsidRDefault="005E6F21"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FF6B7A">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FF6B7A">
            <w:fldChar w:fldCharType="begin"/>
          </w:r>
          <w:r w:rsidR="00FF6B7A">
            <w:instrText>NUMPAGES  \* Arabic  \* MERGEFORMAT</w:instrText>
          </w:r>
          <w:r w:rsidR="00FF6B7A">
            <w:fldChar w:fldCharType="separate"/>
          </w:r>
          <w:r w:rsidR="00FF6B7A" w:rsidRPr="00FF6B7A">
            <w:rPr>
              <w:rFonts w:ascii="Arial Narrow" w:hAnsi="Arial Narrow"/>
              <w:noProof/>
              <w:color w:val="244061" w:themeColor="accent1" w:themeShade="80"/>
              <w:sz w:val="16"/>
              <w:szCs w:val="16"/>
            </w:rPr>
            <w:t>4</w:t>
          </w:r>
          <w:r w:rsidR="00FF6B7A">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1" w:rsidRDefault="005E6F21" w:rsidP="003622AF">
      <w:r>
        <w:separator/>
      </w:r>
    </w:p>
  </w:footnote>
  <w:footnote w:type="continuationSeparator" w:id="0">
    <w:p w:rsidR="005E6F21" w:rsidRDefault="005E6F21"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393"/>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6F21"/>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1D38"/>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B7A"/>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BBFB"/>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1902A-73CE-45BA-B2C8-CC42337E2883}"/>
</file>

<file path=customXml/itemProps2.xml><?xml version="1.0" encoding="utf-8"?>
<ds:datastoreItem xmlns:ds="http://schemas.openxmlformats.org/officeDocument/2006/customXml" ds:itemID="{4C36BDF3-77F9-4620-939C-B8D2B7AADADE}"/>
</file>

<file path=customXml/itemProps3.xml><?xml version="1.0" encoding="utf-8"?>
<ds:datastoreItem xmlns:ds="http://schemas.openxmlformats.org/officeDocument/2006/customXml" ds:itemID="{8C708C55-E826-4790-9B95-D30BC8F72E86}"/>
</file>

<file path=customXml/itemProps4.xml><?xml version="1.0" encoding="utf-8"?>
<ds:datastoreItem xmlns:ds="http://schemas.openxmlformats.org/officeDocument/2006/customXml" ds:itemID="{AAE0FD92-4C5B-4C36-8811-C6A9A4E675CD}"/>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4087</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3</cp:revision>
  <cp:lastPrinted>2015-09-14T21:06:00Z</cp:lastPrinted>
  <dcterms:created xsi:type="dcterms:W3CDTF">2017-09-04T19:31:00Z</dcterms:created>
  <dcterms:modified xsi:type="dcterms:W3CDTF">2017-09-05T13:56:00Z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